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231119AD" w:rsidR="00BA073E" w:rsidRPr="005B7868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5B7868">
        <w:rPr>
          <w:b/>
          <w:sz w:val="24"/>
        </w:rPr>
        <w:t xml:space="preserve">3GPP TSG RAN WG5 Meeting </w:t>
      </w:r>
      <w:r w:rsidR="00BA073E" w:rsidRPr="005B7868">
        <w:rPr>
          <w:b/>
          <w:noProof/>
          <w:sz w:val="24"/>
        </w:rPr>
        <w:t>#</w:t>
      </w:r>
      <w:r w:rsidR="00D1097C" w:rsidRPr="005B7868">
        <w:rPr>
          <w:b/>
          <w:noProof/>
          <w:sz w:val="24"/>
        </w:rPr>
        <w:t>10</w:t>
      </w:r>
      <w:r w:rsidR="009927D1" w:rsidRPr="005B7868">
        <w:rPr>
          <w:b/>
          <w:noProof/>
          <w:sz w:val="24"/>
        </w:rPr>
        <w:t>9</w:t>
      </w:r>
      <w:r w:rsidR="00BA073E" w:rsidRPr="005B7868">
        <w:rPr>
          <w:b/>
          <w:noProof/>
          <w:sz w:val="24"/>
        </w:rPr>
        <w:tab/>
      </w:r>
      <w:r w:rsidR="00BA073E" w:rsidRPr="005B7868">
        <w:rPr>
          <w:b/>
          <w:noProof/>
          <w:sz w:val="28"/>
          <w:szCs w:val="28"/>
        </w:rPr>
        <w:t>R5-</w:t>
      </w:r>
      <w:r w:rsidR="00A50EE7" w:rsidRPr="005B7868">
        <w:rPr>
          <w:b/>
          <w:noProof/>
          <w:sz w:val="28"/>
          <w:szCs w:val="28"/>
        </w:rPr>
        <w:t>2</w:t>
      </w:r>
      <w:r w:rsidR="00FF1DDE" w:rsidRPr="005B7868">
        <w:rPr>
          <w:b/>
          <w:noProof/>
          <w:sz w:val="28"/>
          <w:szCs w:val="28"/>
        </w:rPr>
        <w:t>5</w:t>
      </w:r>
      <w:r w:rsidR="005B7868" w:rsidRPr="005B7868">
        <w:rPr>
          <w:b/>
          <w:noProof/>
          <w:sz w:val="28"/>
          <w:szCs w:val="28"/>
        </w:rPr>
        <w:t>6355</w:t>
      </w:r>
    </w:p>
    <w:p w14:paraId="40BA94B6" w14:textId="47CAB406" w:rsidR="00BA073E" w:rsidRPr="00432901" w:rsidRDefault="009927D1" w:rsidP="00BA073E">
      <w:pPr>
        <w:pStyle w:val="Header"/>
        <w:tabs>
          <w:tab w:val="right" w:pos="10206"/>
        </w:tabs>
        <w:rPr>
          <w:sz w:val="24"/>
        </w:rPr>
      </w:pPr>
      <w:r w:rsidRPr="005B7868">
        <w:rPr>
          <w:b w:val="0"/>
          <w:sz w:val="24"/>
        </w:rPr>
        <w:t>Dallas, USA, 17th – 21st November 2025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5A44AB4B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231883">
        <w:rPr>
          <w:rFonts w:ascii="Arial" w:hAnsi="Arial"/>
          <w:sz w:val="24"/>
        </w:rPr>
        <w:t>6.6.6</w:t>
      </w:r>
    </w:p>
    <w:p w14:paraId="0B2658E7" w14:textId="77777777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</w:p>
    <w:p w14:paraId="592D5D2C" w14:textId="254FDE83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6F0EEF" w:rsidRPr="006F0EEF">
        <w:rPr>
          <w:rFonts w:ascii="Arial" w:hAnsi="Arial"/>
          <w:sz w:val="24"/>
        </w:rPr>
        <w:t>RFC</w:t>
      </w:r>
      <w:r w:rsidR="00AC1428">
        <w:rPr>
          <w:rFonts w:ascii="Arial" w:hAnsi="Arial"/>
          <w:sz w:val="24"/>
        </w:rPr>
        <w:t xml:space="preserve"> </w:t>
      </w:r>
      <w:r w:rsidR="006F0EEF" w:rsidRPr="006F0EEF">
        <w:rPr>
          <w:rFonts w:ascii="Arial" w:hAnsi="Arial"/>
          <w:sz w:val="24"/>
        </w:rPr>
        <w:t>4103 and redundancy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14D959AB" w14:textId="6D972E4C" w:rsidR="00C13888" w:rsidRDefault="005B7868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>T</w:t>
      </w:r>
      <w:r w:rsidR="00AC1428">
        <w:rPr>
          <w:noProof/>
          <w:lang w:eastAsia="ja-JP"/>
        </w:rPr>
        <w:t xml:space="preserve">est cases for RTT (Real time text) refer to RFC 4103.  For </w:t>
      </w:r>
      <w:r w:rsidR="001860A5">
        <w:rPr>
          <w:noProof/>
          <w:lang w:eastAsia="ja-JP"/>
        </w:rPr>
        <w:t xml:space="preserve">the payload type and particular </w:t>
      </w:r>
      <w:r w:rsidR="001860A5" w:rsidRPr="001860A5">
        <w:rPr>
          <w:noProof/>
          <w:lang w:eastAsia="ja-JP"/>
        </w:rPr>
        <w:t>redundancy</w:t>
      </w:r>
      <w:r w:rsidR="001860A5">
        <w:rPr>
          <w:noProof/>
          <w:lang w:eastAsia="ja-JP"/>
        </w:rPr>
        <w:t xml:space="preserve"> there’s some dicussions. This paper provides some </w:t>
      </w:r>
      <w:r w:rsidR="00D5711C">
        <w:rPr>
          <w:noProof/>
          <w:lang w:eastAsia="ja-JP"/>
        </w:rPr>
        <w:t xml:space="preserve">RFC </w:t>
      </w:r>
      <w:r w:rsidR="001860A5">
        <w:rPr>
          <w:noProof/>
          <w:lang w:eastAsia="ja-JP"/>
        </w:rPr>
        <w:t>information</w:t>
      </w:r>
      <w:r w:rsidR="00D5711C">
        <w:rPr>
          <w:noProof/>
          <w:lang w:eastAsia="ja-JP"/>
        </w:rPr>
        <w:t xml:space="preserve"> and </w:t>
      </w:r>
      <w:r w:rsidR="001860A5">
        <w:rPr>
          <w:noProof/>
          <w:lang w:eastAsia="ja-JP"/>
        </w:rPr>
        <w:t>background</w:t>
      </w:r>
      <w:r w:rsidR="00D5711C">
        <w:rPr>
          <w:noProof/>
          <w:lang w:eastAsia="ja-JP"/>
        </w:rPr>
        <w:t>.</w:t>
      </w:r>
      <w:r w:rsidR="001860A5">
        <w:rPr>
          <w:noProof/>
          <w:lang w:eastAsia="ja-JP"/>
        </w:rPr>
        <w:t xml:space="preserve"> 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396565F1" w14:textId="220A412A" w:rsidR="006F0EEF" w:rsidRDefault="006F0EEF" w:rsidP="004D6180">
      <w:pPr>
        <w:jc w:val="both"/>
        <w:rPr>
          <w:bCs/>
        </w:rPr>
      </w:pPr>
      <w:r>
        <w:rPr>
          <w:bCs/>
        </w:rPr>
        <w:t>The RFC 4103 [1</w:t>
      </w:r>
      <w:r w:rsidR="004D6180">
        <w:rPr>
          <w:bCs/>
        </w:rPr>
        <w:t xml:space="preserve">] </w:t>
      </w:r>
      <w:r w:rsidR="004D6180" w:rsidRPr="004D6180">
        <w:rPr>
          <w:bCs/>
        </w:rPr>
        <w:t>defines a payload type for carrying text conversatio</w:t>
      </w:r>
      <w:r w:rsidR="004D6180">
        <w:rPr>
          <w:bCs/>
        </w:rPr>
        <w:t xml:space="preserve">n </w:t>
      </w:r>
      <w:r w:rsidR="004D6180" w:rsidRPr="004D6180">
        <w:rPr>
          <w:bCs/>
        </w:rPr>
        <w:t>session contents in RTP packets</w:t>
      </w:r>
      <w:r w:rsidR="004D6180">
        <w:rPr>
          <w:bCs/>
        </w:rPr>
        <w:t xml:space="preserve">. Specific details for </w:t>
      </w:r>
      <w:r w:rsidR="004D6180" w:rsidRPr="004D6180">
        <w:rPr>
          <w:bCs/>
        </w:rPr>
        <w:t>Protection against Loss of Data</w:t>
      </w:r>
      <w:r w:rsidR="004D6180">
        <w:rPr>
          <w:bCs/>
        </w:rPr>
        <w:t xml:space="preserve"> are </w:t>
      </w:r>
      <w:r w:rsidR="00961B23">
        <w:rPr>
          <w:bCs/>
        </w:rPr>
        <w:t xml:space="preserve">also </w:t>
      </w:r>
      <w:r w:rsidR="004D6180">
        <w:rPr>
          <w:bCs/>
        </w:rPr>
        <w:t>describe</w:t>
      </w:r>
      <w:r w:rsidR="002A0A07">
        <w:rPr>
          <w:bCs/>
        </w:rPr>
        <w:t>d.</w:t>
      </w:r>
    </w:p>
    <w:p w14:paraId="03A4A7B8" w14:textId="7E2AF688" w:rsidR="006F0EEF" w:rsidRDefault="006F0EEF" w:rsidP="003A1E0D">
      <w:pPr>
        <w:jc w:val="both"/>
        <w:rPr>
          <w:bCs/>
        </w:rPr>
      </w:pPr>
      <w:r>
        <w:rPr>
          <w:bCs/>
        </w:rPr>
        <w:t xml:space="preserve">According </w:t>
      </w:r>
      <w:r w:rsidRPr="006F0EEF">
        <w:rPr>
          <w:bCs/>
        </w:rPr>
        <w:t>3.5.  RTP Packet Header</w:t>
      </w:r>
      <w:r>
        <w:rPr>
          <w:bCs/>
        </w:rPr>
        <w:t>:</w:t>
      </w:r>
    </w:p>
    <w:p w14:paraId="36DA86BE" w14:textId="633FC3C7" w:rsidR="006F0EEF" w:rsidRPr="006F0EEF" w:rsidRDefault="006F0EEF" w:rsidP="006F0EEF">
      <w:pPr>
        <w:jc w:val="both"/>
        <w:rPr>
          <w:bCs/>
        </w:rPr>
      </w:pPr>
      <w:r>
        <w:rPr>
          <w:bCs/>
        </w:rPr>
        <w:t>“</w:t>
      </w:r>
      <w:r w:rsidRPr="006F0EEF">
        <w:rPr>
          <w:bCs/>
        </w:rPr>
        <w:t>Payload Type (PT): The assignment of an RTP payload type is specific</w:t>
      </w:r>
    </w:p>
    <w:p w14:paraId="786FF46C" w14:textId="7A85A5BD" w:rsidR="006F0EEF" w:rsidRPr="006F0EEF" w:rsidRDefault="006F0EEF" w:rsidP="006F0EEF">
      <w:pPr>
        <w:jc w:val="both"/>
        <w:rPr>
          <w:bCs/>
        </w:rPr>
      </w:pPr>
      <w:r w:rsidRPr="006F0EEF">
        <w:rPr>
          <w:bCs/>
        </w:rPr>
        <w:t xml:space="preserve">                     </w:t>
      </w:r>
      <w:r>
        <w:rPr>
          <w:bCs/>
        </w:rPr>
        <w:t xml:space="preserve">           </w:t>
      </w:r>
      <w:r w:rsidRPr="006F0EEF">
        <w:rPr>
          <w:bCs/>
        </w:rPr>
        <w:t xml:space="preserve"> </w:t>
      </w:r>
      <w:r>
        <w:rPr>
          <w:bCs/>
        </w:rPr>
        <w:t xml:space="preserve"> </w:t>
      </w:r>
      <w:r w:rsidRPr="006F0EEF">
        <w:rPr>
          <w:bCs/>
        </w:rPr>
        <w:t>to the RTP profile under which the payload format</w:t>
      </w:r>
    </w:p>
    <w:p w14:paraId="7A00C56C" w14:textId="68E37ED5" w:rsidR="006F0EEF" w:rsidRPr="006F0EEF" w:rsidRDefault="006F0EEF" w:rsidP="006F0EEF">
      <w:pPr>
        <w:jc w:val="both"/>
        <w:rPr>
          <w:bCs/>
        </w:rPr>
      </w:pPr>
      <w:r w:rsidRPr="006F0EEF">
        <w:rPr>
          <w:bCs/>
        </w:rPr>
        <w:t xml:space="preserve">                      </w:t>
      </w:r>
      <w:r>
        <w:rPr>
          <w:bCs/>
        </w:rPr>
        <w:t xml:space="preserve">            </w:t>
      </w:r>
      <w:r w:rsidRPr="006F0EEF">
        <w:rPr>
          <w:bCs/>
        </w:rPr>
        <w:t>is used.  For profiles that use dynamic payload</w:t>
      </w:r>
    </w:p>
    <w:p w14:paraId="0AA2B98C" w14:textId="326BEAE4" w:rsidR="006F0EEF" w:rsidRPr="006F0EEF" w:rsidRDefault="006F0EEF" w:rsidP="006F0EEF">
      <w:pPr>
        <w:jc w:val="both"/>
        <w:rPr>
          <w:bCs/>
        </w:rPr>
      </w:pPr>
      <w:r w:rsidRPr="006F0EEF">
        <w:rPr>
          <w:bCs/>
        </w:rPr>
        <w:t xml:space="preserve">                      </w:t>
      </w:r>
      <w:r>
        <w:rPr>
          <w:bCs/>
        </w:rPr>
        <w:t xml:space="preserve">            </w:t>
      </w:r>
      <w:r w:rsidRPr="006F0EEF">
        <w:rPr>
          <w:bCs/>
        </w:rPr>
        <w:t>type number assignment, this payload format can be</w:t>
      </w:r>
    </w:p>
    <w:p w14:paraId="1FB4E656" w14:textId="4C89AEAA" w:rsidR="006F0EEF" w:rsidRPr="006F0EEF" w:rsidRDefault="006F0EEF" w:rsidP="006F0EEF">
      <w:pPr>
        <w:jc w:val="both"/>
        <w:rPr>
          <w:bCs/>
        </w:rPr>
      </w:pPr>
      <w:r w:rsidRPr="006F0EEF">
        <w:rPr>
          <w:bCs/>
        </w:rPr>
        <w:t xml:space="preserve">                      </w:t>
      </w:r>
      <w:r>
        <w:rPr>
          <w:bCs/>
        </w:rPr>
        <w:t xml:space="preserve">            </w:t>
      </w:r>
      <w:r w:rsidRPr="006F0EEF">
        <w:rPr>
          <w:bCs/>
        </w:rPr>
        <w:t>identified by the MIME type "text/t140" (see</w:t>
      </w:r>
    </w:p>
    <w:p w14:paraId="79F526BD" w14:textId="2A3DECD0" w:rsidR="006F0EEF" w:rsidRPr="006F0EEF" w:rsidRDefault="006F0EEF" w:rsidP="006F0EEF">
      <w:pPr>
        <w:jc w:val="both"/>
        <w:rPr>
          <w:bCs/>
        </w:rPr>
      </w:pPr>
      <w:r w:rsidRPr="006F0EEF">
        <w:rPr>
          <w:bCs/>
        </w:rPr>
        <w:t xml:space="preserve">                      </w:t>
      </w:r>
      <w:r>
        <w:rPr>
          <w:bCs/>
        </w:rPr>
        <w:t xml:space="preserve">            </w:t>
      </w:r>
      <w:r w:rsidRPr="006F0EEF">
        <w:rPr>
          <w:bCs/>
        </w:rPr>
        <w:t xml:space="preserve">Section 10).  </w:t>
      </w:r>
      <w:bookmarkStart w:id="1" w:name="_Hlk213332152"/>
      <w:r w:rsidRPr="006F0EEF">
        <w:rPr>
          <w:bCs/>
        </w:rPr>
        <w:t>If redundancy is used per RFC 2198,</w:t>
      </w:r>
    </w:p>
    <w:p w14:paraId="4CDC1506" w14:textId="3E466B66" w:rsidR="006F0EEF" w:rsidRPr="006F0EEF" w:rsidRDefault="006F0EEF" w:rsidP="006F0EEF">
      <w:pPr>
        <w:jc w:val="both"/>
        <w:rPr>
          <w:bCs/>
        </w:rPr>
      </w:pPr>
      <w:r w:rsidRPr="006F0EEF">
        <w:rPr>
          <w:bCs/>
        </w:rPr>
        <w:t xml:space="preserve">                      </w:t>
      </w:r>
      <w:r>
        <w:rPr>
          <w:bCs/>
        </w:rPr>
        <w:t xml:space="preserve">            </w:t>
      </w:r>
      <w:r w:rsidRPr="006F0EEF">
        <w:rPr>
          <w:bCs/>
        </w:rPr>
        <w:t>another payload type number needs to be provided</w:t>
      </w:r>
    </w:p>
    <w:p w14:paraId="321F6477" w14:textId="26C08A34" w:rsidR="006F0EEF" w:rsidRPr="006F0EEF" w:rsidRDefault="006F0EEF" w:rsidP="006F0EEF">
      <w:pPr>
        <w:jc w:val="both"/>
        <w:rPr>
          <w:bCs/>
        </w:rPr>
      </w:pPr>
      <w:r w:rsidRPr="006F0EEF">
        <w:rPr>
          <w:bCs/>
        </w:rPr>
        <w:t xml:space="preserve">                      </w:t>
      </w:r>
      <w:r>
        <w:rPr>
          <w:bCs/>
        </w:rPr>
        <w:t xml:space="preserve">            </w:t>
      </w:r>
      <w:r w:rsidRPr="006F0EEF">
        <w:rPr>
          <w:bCs/>
        </w:rPr>
        <w:t xml:space="preserve">for the redundancy format.  </w:t>
      </w:r>
      <w:bookmarkEnd w:id="1"/>
      <w:r w:rsidRPr="006F0EEF">
        <w:rPr>
          <w:bCs/>
        </w:rPr>
        <w:t>The MIME type for</w:t>
      </w:r>
    </w:p>
    <w:p w14:paraId="772C6E68" w14:textId="34379D25" w:rsidR="006F0EEF" w:rsidRDefault="006F0EEF" w:rsidP="006F0EEF">
      <w:pPr>
        <w:jc w:val="both"/>
        <w:rPr>
          <w:bCs/>
        </w:rPr>
      </w:pPr>
      <w:r w:rsidRPr="006F0EEF">
        <w:rPr>
          <w:bCs/>
        </w:rPr>
        <w:t xml:space="preserve">                      </w:t>
      </w:r>
      <w:r>
        <w:rPr>
          <w:bCs/>
        </w:rPr>
        <w:t xml:space="preserve">            </w:t>
      </w:r>
      <w:r w:rsidRPr="006F0EEF">
        <w:rPr>
          <w:bCs/>
        </w:rPr>
        <w:t>identifying RFC 2198 is available in RFC 4102 [9].</w:t>
      </w:r>
      <w:r>
        <w:rPr>
          <w:bCs/>
        </w:rPr>
        <w:t>”</w:t>
      </w:r>
    </w:p>
    <w:p w14:paraId="36F49722" w14:textId="77777777" w:rsidR="006F0EEF" w:rsidRPr="00432901" w:rsidRDefault="006F0EEF" w:rsidP="006F0EEF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2-1</w:t>
      </w:r>
      <w:r w:rsidRPr="00432901">
        <w:t>:</w:t>
      </w:r>
    </w:p>
    <w:p w14:paraId="507CEFB3" w14:textId="1626006D" w:rsidR="005B7868" w:rsidRDefault="006F0EEF" w:rsidP="006F0E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States “If redundancy is used per RFC 2198,”. Meaning optional.</w:t>
      </w:r>
    </w:p>
    <w:p w14:paraId="37356F19" w14:textId="080204C0" w:rsidR="006F0EEF" w:rsidRDefault="006F0EEF" w:rsidP="006F0EEF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lang w:eastAsia="en-GB"/>
        </w:rPr>
        <w:t xml:space="preserve">However, clause </w:t>
      </w:r>
      <w:bookmarkStart w:id="2" w:name="_Hlk213419544"/>
      <w:r>
        <w:rPr>
          <w:lang w:eastAsia="en-GB"/>
        </w:rPr>
        <w:t xml:space="preserve">4 </w:t>
      </w:r>
      <w:r w:rsidR="00516CCA" w:rsidRPr="00516CCA">
        <w:rPr>
          <w:lang w:eastAsia="en-GB"/>
        </w:rPr>
        <w:t>Protection against Loss of Data</w:t>
      </w:r>
      <w:r>
        <w:rPr>
          <w:lang w:eastAsia="en-GB"/>
        </w:rPr>
        <w:t xml:space="preserve"> </w:t>
      </w:r>
      <w:bookmarkEnd w:id="2"/>
      <w:r w:rsidR="00516CCA">
        <w:rPr>
          <w:lang w:eastAsia="en-GB"/>
        </w:rPr>
        <w:t>adds additional requirements.</w:t>
      </w:r>
      <w:r>
        <w:rPr>
          <w:lang w:eastAsia="en-GB"/>
        </w:rPr>
        <w:t xml:space="preserve">    </w:t>
      </w:r>
      <w:r w:rsidR="00516CCA">
        <w:rPr>
          <w:lang w:eastAsia="en-GB"/>
        </w:rPr>
        <w:t xml:space="preserve"> </w:t>
      </w:r>
      <w:r>
        <w:rPr>
          <w:lang w:eastAsia="en-GB"/>
        </w:rPr>
        <w:t xml:space="preserve">                         </w:t>
      </w:r>
    </w:p>
    <w:p w14:paraId="04B1D90D" w14:textId="5CA38A78" w:rsidR="006F0EEF" w:rsidRDefault="00516CCA" w:rsidP="003A1E0D">
      <w:pPr>
        <w:jc w:val="both"/>
        <w:rPr>
          <w:bCs/>
        </w:rPr>
      </w:pPr>
      <w:r>
        <w:rPr>
          <w:bCs/>
        </w:rPr>
        <w:t xml:space="preserve">According </w:t>
      </w:r>
      <w:proofErr w:type="gramStart"/>
      <w:r w:rsidR="005B7868" w:rsidRPr="005B7868">
        <w:rPr>
          <w:bCs/>
        </w:rPr>
        <w:t xml:space="preserve">4 </w:t>
      </w:r>
      <w:r w:rsidR="005B7868">
        <w:rPr>
          <w:bCs/>
        </w:rPr>
        <w:t xml:space="preserve"> </w:t>
      </w:r>
      <w:r w:rsidR="005B7868" w:rsidRPr="005B7868">
        <w:rPr>
          <w:bCs/>
        </w:rPr>
        <w:t>Protection</w:t>
      </w:r>
      <w:proofErr w:type="gramEnd"/>
      <w:r w:rsidR="005B7868" w:rsidRPr="005B7868">
        <w:rPr>
          <w:bCs/>
        </w:rPr>
        <w:t xml:space="preserve"> against Loss of Data</w:t>
      </w:r>
      <w:r w:rsidR="005B7868">
        <w:rPr>
          <w:bCs/>
        </w:rPr>
        <w:t>:</w:t>
      </w:r>
    </w:p>
    <w:p w14:paraId="12960C0E" w14:textId="48A402A8" w:rsidR="00516CCA" w:rsidRPr="00516CCA" w:rsidRDefault="00516CCA" w:rsidP="00516CCA">
      <w:pPr>
        <w:jc w:val="both"/>
        <w:rPr>
          <w:bCs/>
        </w:rPr>
      </w:pPr>
      <w:r>
        <w:rPr>
          <w:bCs/>
        </w:rPr>
        <w:t xml:space="preserve">   “</w:t>
      </w:r>
      <w:r w:rsidRPr="00516CCA">
        <w:rPr>
          <w:bCs/>
        </w:rPr>
        <w:t>Consideration must be devoted to keeping loss of text due to packet</w:t>
      </w:r>
    </w:p>
    <w:p w14:paraId="21592F3C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loss within acceptable limits.  (See ITU-T F.703 [17])</w:t>
      </w:r>
    </w:p>
    <w:p w14:paraId="7575C279" w14:textId="77777777" w:rsidR="00516CCA" w:rsidRPr="00516CCA" w:rsidRDefault="00516CCA" w:rsidP="00516CCA">
      <w:pPr>
        <w:jc w:val="both"/>
        <w:rPr>
          <w:bCs/>
        </w:rPr>
      </w:pPr>
    </w:p>
    <w:p w14:paraId="41B28635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The default method that MUST be used, when no other method is</w:t>
      </w:r>
    </w:p>
    <w:p w14:paraId="78D3689B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explicitly selected, is redundancy in accordance with RFC 2198 [3].</w:t>
      </w:r>
    </w:p>
    <w:p w14:paraId="6160FBD7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When this method is used, the original text and two redundant</w:t>
      </w:r>
    </w:p>
    <w:p w14:paraId="60AA58EB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generations SHOULD be transmitted if the application or end-to-end</w:t>
      </w:r>
    </w:p>
    <w:p w14:paraId="02222C35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lastRenderedPageBreak/>
        <w:t xml:space="preserve">   conditions do not call for other levels of redundancy to be used.</w:t>
      </w:r>
    </w:p>
    <w:p w14:paraId="740691E4" w14:textId="77777777" w:rsidR="00516CCA" w:rsidRPr="00516CCA" w:rsidRDefault="00516CCA" w:rsidP="00516CCA">
      <w:pPr>
        <w:jc w:val="both"/>
        <w:rPr>
          <w:bCs/>
        </w:rPr>
      </w:pPr>
    </w:p>
    <w:p w14:paraId="3B17D137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Forward Error Correction mechanisms, as per RFC 2733 [8], or any</w:t>
      </w:r>
    </w:p>
    <w:p w14:paraId="1BC1FF6D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other mechanism with the purpose of increasing the reliability of</w:t>
      </w:r>
    </w:p>
    <w:p w14:paraId="7C70C745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text transmission, MAY be used as an alternative or complement to</w:t>
      </w:r>
    </w:p>
    <w:p w14:paraId="0D9997A2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redundancy.  Text data MAY be sent without additional protection if</w:t>
      </w:r>
    </w:p>
    <w:p w14:paraId="585AD52D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end-to-end network conditions allow the text quality requirements,</w:t>
      </w:r>
    </w:p>
    <w:p w14:paraId="2FB10973" w14:textId="77777777" w:rsidR="00516CCA" w:rsidRPr="00516CC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specified in ITU-T F.703 [17], to be met in all anticipated load</w:t>
      </w:r>
    </w:p>
    <w:p w14:paraId="5567742F" w14:textId="0AF1F292" w:rsidR="00CE64EA" w:rsidRDefault="00516CCA" w:rsidP="00516CCA">
      <w:pPr>
        <w:jc w:val="both"/>
        <w:rPr>
          <w:bCs/>
        </w:rPr>
      </w:pPr>
      <w:r w:rsidRPr="00516CCA">
        <w:rPr>
          <w:bCs/>
        </w:rPr>
        <w:t xml:space="preserve">   conditions.</w:t>
      </w:r>
      <w:r>
        <w:rPr>
          <w:bCs/>
        </w:rPr>
        <w:t>”</w:t>
      </w:r>
    </w:p>
    <w:p w14:paraId="5C8969DB" w14:textId="10BD9E1D" w:rsidR="00516CCA" w:rsidRDefault="00516CCA" w:rsidP="00516CCA">
      <w:pPr>
        <w:jc w:val="both"/>
        <w:rPr>
          <w:bCs/>
        </w:rPr>
      </w:pPr>
      <w:r>
        <w:rPr>
          <w:bCs/>
        </w:rPr>
        <w:t xml:space="preserve">The </w:t>
      </w:r>
      <w:r w:rsidRPr="00516CCA">
        <w:rPr>
          <w:bCs/>
        </w:rPr>
        <w:t>“Consideration must be devoted to keeping loss of text due to packet loss within acceptable limits”</w:t>
      </w:r>
      <w:r>
        <w:rPr>
          <w:bCs/>
        </w:rPr>
        <w:t xml:space="preserve"> means some action and/or clarification on “</w:t>
      </w:r>
      <w:r w:rsidRPr="00516CCA">
        <w:rPr>
          <w:bCs/>
        </w:rPr>
        <w:t>Protection against Loss of Data</w:t>
      </w:r>
      <w:r>
        <w:rPr>
          <w:bCs/>
        </w:rPr>
        <w:t>” is mandator</w:t>
      </w:r>
      <w:r w:rsidR="009B1BC6">
        <w:rPr>
          <w:bCs/>
        </w:rPr>
        <w:t>y.</w:t>
      </w:r>
    </w:p>
    <w:p w14:paraId="1A295146" w14:textId="5F864D1B" w:rsidR="00516CCA" w:rsidRPr="00432901" w:rsidRDefault="00516CCA" w:rsidP="00516CCA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</w:t>
      </w:r>
      <w:r>
        <w:rPr>
          <w:b/>
          <w:bCs/>
        </w:rPr>
        <w:t>2</w:t>
      </w:r>
      <w:r w:rsidRPr="00432901">
        <w:t>:</w:t>
      </w:r>
    </w:p>
    <w:p w14:paraId="5050D810" w14:textId="269096E0" w:rsidR="00516CCA" w:rsidRPr="00516CCA" w:rsidRDefault="00516CCA" w:rsidP="009B1BC6">
      <w:pPr>
        <w:jc w:val="both"/>
        <w:rPr>
          <w:lang w:eastAsia="en-GB"/>
        </w:rPr>
      </w:pPr>
      <w:r>
        <w:rPr>
          <w:lang w:eastAsia="en-GB"/>
        </w:rPr>
        <w:t xml:space="preserve">For </w:t>
      </w:r>
      <w:r w:rsidR="009B1BC6">
        <w:rPr>
          <w:lang w:eastAsia="en-GB"/>
        </w:rPr>
        <w:t xml:space="preserve">“The default method that MUST be used, when no other method is explicitly selected, is </w:t>
      </w:r>
      <w:bookmarkStart w:id="3" w:name="_Hlk213333289"/>
      <w:r w:rsidR="009B1BC6">
        <w:rPr>
          <w:lang w:eastAsia="en-GB"/>
        </w:rPr>
        <w:t>redundancy</w:t>
      </w:r>
      <w:bookmarkEnd w:id="3"/>
      <w:r w:rsidR="009B1BC6">
        <w:rPr>
          <w:lang w:eastAsia="en-GB"/>
        </w:rPr>
        <w:t xml:space="preserve"> in accordance with RFC 2198 [3].”. Meaning </w:t>
      </w:r>
      <w:r w:rsidR="009B1BC6" w:rsidRPr="009B1BC6">
        <w:rPr>
          <w:lang w:eastAsia="en-GB"/>
        </w:rPr>
        <w:t xml:space="preserve">redundancy </w:t>
      </w:r>
      <w:r w:rsidR="00961B23">
        <w:rPr>
          <w:lang w:eastAsia="en-GB"/>
        </w:rPr>
        <w:t>could</w:t>
      </w:r>
      <w:r w:rsidR="009B1BC6">
        <w:rPr>
          <w:lang w:eastAsia="en-GB"/>
        </w:rPr>
        <w:t xml:space="preserve"> be regarded as mandatory unless any other method is selected. </w:t>
      </w:r>
    </w:p>
    <w:p w14:paraId="26CDCF92" w14:textId="77777777" w:rsidR="009B1BC6" w:rsidRPr="00F06360" w:rsidRDefault="009B1BC6" w:rsidP="009B1BC6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2-1</w:t>
      </w:r>
      <w:r w:rsidRPr="00F06360">
        <w:t>:</w:t>
      </w:r>
    </w:p>
    <w:p w14:paraId="40A0E03E" w14:textId="7D50E988" w:rsidR="009B1BC6" w:rsidRDefault="009B1BC6" w:rsidP="009B1B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Add a capability: For text</w:t>
      </w:r>
      <w:r w:rsidR="00CE64EA">
        <w:rPr>
          <w:lang w:eastAsia="en-GB"/>
        </w:rPr>
        <w:t>, the</w:t>
      </w:r>
      <w:r>
        <w:rPr>
          <w:lang w:eastAsia="en-GB"/>
        </w:rPr>
        <w:t xml:space="preserve"> p</w:t>
      </w:r>
      <w:r w:rsidRPr="009B1BC6">
        <w:rPr>
          <w:lang w:eastAsia="en-GB"/>
        </w:rPr>
        <w:t>rotection against Loss of Data</w:t>
      </w:r>
      <w:r>
        <w:rPr>
          <w:lang w:eastAsia="en-GB"/>
        </w:rPr>
        <w:t xml:space="preserve"> is done with </w:t>
      </w:r>
      <w:r w:rsidR="00CE64EA">
        <w:rPr>
          <w:lang w:eastAsia="en-GB"/>
        </w:rPr>
        <w:t xml:space="preserve">other method than </w:t>
      </w:r>
      <w:bookmarkStart w:id="4" w:name="_Hlk213333749"/>
      <w:r w:rsidR="00CE64EA">
        <w:rPr>
          <w:lang w:eastAsia="en-GB"/>
        </w:rPr>
        <w:t>redundancy.</w:t>
      </w:r>
      <w:bookmarkEnd w:id="4"/>
    </w:p>
    <w:p w14:paraId="24B85B59" w14:textId="2777FCC4" w:rsidR="00D5711C" w:rsidRPr="00F06360" w:rsidRDefault="00D5711C" w:rsidP="00D5711C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</w:t>
      </w:r>
      <w:r>
        <w:rPr>
          <w:b/>
          <w:bCs/>
        </w:rPr>
        <w:t>2</w:t>
      </w:r>
      <w:r w:rsidRPr="00F06360">
        <w:t>:</w:t>
      </w:r>
    </w:p>
    <w:p w14:paraId="276D22E7" w14:textId="2B9D5CAA" w:rsidR="009B1BC6" w:rsidRPr="00D5711C" w:rsidRDefault="00D5711C" w:rsidP="00D571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Align </w:t>
      </w:r>
      <w:r w:rsidR="00CE64EA">
        <w:rPr>
          <w:lang w:eastAsia="en-GB"/>
        </w:rPr>
        <w:t xml:space="preserve">the RTT test cases </w:t>
      </w:r>
      <w:r>
        <w:rPr>
          <w:lang w:eastAsia="en-GB"/>
        </w:rPr>
        <w:t>to</w:t>
      </w:r>
      <w:r w:rsidR="00CE64EA">
        <w:rPr>
          <w:lang w:eastAsia="en-GB"/>
        </w:rPr>
        <w:t xml:space="preserve"> conditionally mandate </w:t>
      </w:r>
      <w:r>
        <w:rPr>
          <w:lang w:eastAsia="en-GB"/>
        </w:rPr>
        <w:t xml:space="preserve">the default method, i.e. </w:t>
      </w:r>
      <w:r w:rsidR="00CE64EA" w:rsidRPr="00CE64EA">
        <w:rPr>
          <w:lang w:eastAsia="en-GB"/>
        </w:rPr>
        <w:t>redundancy</w:t>
      </w:r>
      <w:r w:rsidR="00CE64EA">
        <w:rPr>
          <w:lang w:eastAsia="en-GB"/>
        </w:rPr>
        <w:t xml:space="preserve">. </w:t>
      </w:r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2C816201" w:rsidR="000F0ECA" w:rsidRPr="00432901" w:rsidRDefault="004270F9" w:rsidP="000F0ECA">
      <w:r w:rsidRPr="00432901">
        <w:t>It’s proposed to implement the proposal</w:t>
      </w:r>
      <w:r w:rsidR="008406DC">
        <w:t>s</w:t>
      </w:r>
      <w:r w:rsidRPr="00432901">
        <w:t xml:space="preserve"> 2-1</w:t>
      </w:r>
      <w:r w:rsidR="00D5711C">
        <w:t xml:space="preserve"> </w:t>
      </w:r>
      <w:r w:rsidR="008406DC">
        <w:t xml:space="preserve">and </w:t>
      </w:r>
      <w:r w:rsidR="008406DC" w:rsidRPr="00432901">
        <w:t>2-</w:t>
      </w:r>
      <w:r w:rsidR="00D5711C">
        <w:t>2</w:t>
      </w:r>
      <w:r w:rsidR="008406DC">
        <w:t>.</w:t>
      </w:r>
      <w:r w:rsidR="00C13888">
        <w:t xml:space="preserve"> 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61F2A352" w14:textId="0CA800A9" w:rsidR="006F0EEF" w:rsidRPr="00F06360" w:rsidRDefault="006F0EEF" w:rsidP="006F0EEF">
      <w:r w:rsidRPr="00F06360">
        <w:rPr>
          <w:noProof/>
          <w:lang w:val="en-US"/>
        </w:rPr>
        <w:t>[</w:t>
      </w:r>
      <w:r>
        <w:rPr>
          <w:noProof/>
          <w:lang w:val="en-US"/>
        </w:rPr>
        <w:t>1</w:t>
      </w:r>
      <w:r w:rsidRPr="00F06360">
        <w:rPr>
          <w:noProof/>
          <w:lang w:val="en-US"/>
        </w:rPr>
        <w:t xml:space="preserve">] </w:t>
      </w:r>
      <w:r w:rsidRPr="006F0EEF">
        <w:t>IETF RFC 4103 (2005): "RTP Payload for Text Conversation", G. Hellstrom and P. Jones</w:t>
      </w:r>
    </w:p>
    <w:p w14:paraId="2349D164" w14:textId="77777777" w:rsidR="006F0EEF" w:rsidRDefault="006F0EEF" w:rsidP="00BF16E4">
      <w:pPr>
        <w:rPr>
          <w:noProof/>
          <w:lang w:val="en-US"/>
        </w:rPr>
      </w:pPr>
    </w:p>
    <w:sectPr w:rsidR="006F0EEF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4A9F7" w14:textId="77777777" w:rsidR="0031522F" w:rsidRDefault="0031522F">
      <w:r>
        <w:separator/>
      </w:r>
    </w:p>
  </w:endnote>
  <w:endnote w:type="continuationSeparator" w:id="0">
    <w:p w14:paraId="26636E86" w14:textId="77777777" w:rsidR="0031522F" w:rsidRDefault="0031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10A2C" w14:textId="77777777" w:rsidR="0031522F" w:rsidRDefault="0031522F">
      <w:r>
        <w:separator/>
      </w:r>
    </w:p>
  </w:footnote>
  <w:footnote w:type="continuationSeparator" w:id="0">
    <w:p w14:paraId="5AC9DDFE" w14:textId="77777777" w:rsidR="0031522F" w:rsidRDefault="00315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7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20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1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9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8"/>
  </w:num>
  <w:num w:numId="20" w16cid:durableId="1079406248">
    <w:abstractNumId w:val="16"/>
  </w:num>
  <w:num w:numId="21" w16cid:durableId="1418330840">
    <w:abstractNumId w:val="3"/>
  </w:num>
  <w:num w:numId="22" w16cid:durableId="1999266356">
    <w:abstractNumId w:val="5"/>
  </w:num>
  <w:num w:numId="23" w16cid:durableId="2364067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3856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5DEF"/>
    <w:rsid w:val="000865E7"/>
    <w:rsid w:val="000932D0"/>
    <w:rsid w:val="00093BDD"/>
    <w:rsid w:val="000969CC"/>
    <w:rsid w:val="000A00E0"/>
    <w:rsid w:val="000A3278"/>
    <w:rsid w:val="000A4F9F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860A5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520"/>
    <w:rsid w:val="001E5E0A"/>
    <w:rsid w:val="001F168B"/>
    <w:rsid w:val="001F6366"/>
    <w:rsid w:val="002000D0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667B5"/>
    <w:rsid w:val="00267895"/>
    <w:rsid w:val="0026795C"/>
    <w:rsid w:val="0027477D"/>
    <w:rsid w:val="00281CE7"/>
    <w:rsid w:val="00283A00"/>
    <w:rsid w:val="00287193"/>
    <w:rsid w:val="002906A3"/>
    <w:rsid w:val="00296681"/>
    <w:rsid w:val="00297B93"/>
    <w:rsid w:val="002A0A07"/>
    <w:rsid w:val="002A1AC4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92C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A1E0D"/>
    <w:rsid w:val="003A6985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4C6B"/>
    <w:rsid w:val="004178E6"/>
    <w:rsid w:val="00421168"/>
    <w:rsid w:val="004270F9"/>
    <w:rsid w:val="00427A16"/>
    <w:rsid w:val="00431C7B"/>
    <w:rsid w:val="00432901"/>
    <w:rsid w:val="004338A3"/>
    <w:rsid w:val="0043565A"/>
    <w:rsid w:val="00456FEB"/>
    <w:rsid w:val="00463D69"/>
    <w:rsid w:val="00475FB7"/>
    <w:rsid w:val="004774A9"/>
    <w:rsid w:val="00485852"/>
    <w:rsid w:val="004859DE"/>
    <w:rsid w:val="00491780"/>
    <w:rsid w:val="00491BF3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213C"/>
    <w:rsid w:val="004D33CC"/>
    <w:rsid w:val="004D3578"/>
    <w:rsid w:val="004D6180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16CCA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0BCC"/>
    <w:rsid w:val="00553A83"/>
    <w:rsid w:val="00565087"/>
    <w:rsid w:val="00565D2D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A7485"/>
    <w:rsid w:val="005B3FB2"/>
    <w:rsid w:val="005B7868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3460E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1A49"/>
    <w:rsid w:val="006B335E"/>
    <w:rsid w:val="006B79D7"/>
    <w:rsid w:val="006D15F9"/>
    <w:rsid w:val="006D3E3E"/>
    <w:rsid w:val="006E0E6A"/>
    <w:rsid w:val="006E1907"/>
    <w:rsid w:val="006E5C86"/>
    <w:rsid w:val="006E66A3"/>
    <w:rsid w:val="006F0EEF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3F11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128"/>
    <w:rsid w:val="008028A4"/>
    <w:rsid w:val="00805652"/>
    <w:rsid w:val="008101DF"/>
    <w:rsid w:val="00815BDB"/>
    <w:rsid w:val="0083557F"/>
    <w:rsid w:val="0083754B"/>
    <w:rsid w:val="008406DC"/>
    <w:rsid w:val="00844F05"/>
    <w:rsid w:val="00845AB2"/>
    <w:rsid w:val="008603ED"/>
    <w:rsid w:val="00864103"/>
    <w:rsid w:val="00864608"/>
    <w:rsid w:val="00870C49"/>
    <w:rsid w:val="008768CA"/>
    <w:rsid w:val="00880BBC"/>
    <w:rsid w:val="0088464B"/>
    <w:rsid w:val="008863E3"/>
    <w:rsid w:val="008866E1"/>
    <w:rsid w:val="00891285"/>
    <w:rsid w:val="00892E18"/>
    <w:rsid w:val="008937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22F8"/>
    <w:rsid w:val="008F5A6F"/>
    <w:rsid w:val="0090271F"/>
    <w:rsid w:val="00902E23"/>
    <w:rsid w:val="0091348E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B23"/>
    <w:rsid w:val="00961CD4"/>
    <w:rsid w:val="00962902"/>
    <w:rsid w:val="009765D4"/>
    <w:rsid w:val="00981286"/>
    <w:rsid w:val="009910B2"/>
    <w:rsid w:val="009927D1"/>
    <w:rsid w:val="00993BFE"/>
    <w:rsid w:val="00993E71"/>
    <w:rsid w:val="00996271"/>
    <w:rsid w:val="009A0012"/>
    <w:rsid w:val="009A6401"/>
    <w:rsid w:val="009A6F80"/>
    <w:rsid w:val="009B1BC6"/>
    <w:rsid w:val="009B34D1"/>
    <w:rsid w:val="009B64C9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3E2"/>
    <w:rsid w:val="00A338A9"/>
    <w:rsid w:val="00A340FD"/>
    <w:rsid w:val="00A35776"/>
    <w:rsid w:val="00A4166C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C1428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5CF8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D3A2C"/>
    <w:rsid w:val="00BF16E4"/>
    <w:rsid w:val="00C020A7"/>
    <w:rsid w:val="00C05FF9"/>
    <w:rsid w:val="00C062D0"/>
    <w:rsid w:val="00C1096E"/>
    <w:rsid w:val="00C13888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761B3"/>
    <w:rsid w:val="00C81A1F"/>
    <w:rsid w:val="00C84AF1"/>
    <w:rsid w:val="00C903F3"/>
    <w:rsid w:val="00C92A23"/>
    <w:rsid w:val="00C93F40"/>
    <w:rsid w:val="00C943C2"/>
    <w:rsid w:val="00C94FB7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E64EA"/>
    <w:rsid w:val="00CE6CEB"/>
    <w:rsid w:val="00CF183F"/>
    <w:rsid w:val="00CF3A99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54D27"/>
    <w:rsid w:val="00D5711C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04669"/>
    <w:rsid w:val="00E12B53"/>
    <w:rsid w:val="00E14D3D"/>
    <w:rsid w:val="00E164D5"/>
    <w:rsid w:val="00E276C1"/>
    <w:rsid w:val="00E32B07"/>
    <w:rsid w:val="00E338CB"/>
    <w:rsid w:val="00E35ED1"/>
    <w:rsid w:val="00E403D0"/>
    <w:rsid w:val="00E477B4"/>
    <w:rsid w:val="00E47B12"/>
    <w:rsid w:val="00E500AF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FA2"/>
    <w:rsid w:val="00EC3DA8"/>
    <w:rsid w:val="00EC4A25"/>
    <w:rsid w:val="00EE3EC7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1DDE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1485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92</cp:revision>
  <cp:lastPrinted>2018-04-03T14:56:00Z</cp:lastPrinted>
  <dcterms:created xsi:type="dcterms:W3CDTF">2021-01-31T13:52:00Z</dcterms:created>
  <dcterms:modified xsi:type="dcterms:W3CDTF">2025-11-07T13:54:00Z</dcterms:modified>
</cp:coreProperties>
</file>